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80" w:line="240" w:lineRule="auto"/>
        <w:ind w:left="0" w:firstLine="0"/>
        <w:rPr>
          <w:rFonts w:ascii="Times New Roman" w:cs="Times New Roman" w:eastAsia="Times New Roman" w:hAnsi="Times New Roman"/>
          <w:b w:val="1"/>
          <w:sz w:val="36"/>
          <w:szCs w:val="36"/>
        </w:rPr>
      </w:pPr>
      <w:r w:rsidDel="00000000" w:rsidR="00000000" w:rsidRPr="00000000">
        <w:rPr>
          <w:rFonts w:ascii="Quattrocento Sans" w:cs="Quattrocento Sans" w:eastAsia="Quattrocento Sans" w:hAnsi="Quattrocento Sans"/>
          <w:b w:val="1"/>
          <w:sz w:val="36"/>
          <w:szCs w:val="36"/>
          <w:rtl w:val="0"/>
        </w:rPr>
        <w:t xml:space="preserve">✅</w:t>
      </w:r>
      <w:r w:rsidDel="00000000" w:rsidR="00000000" w:rsidRPr="00000000">
        <w:rPr>
          <w:rFonts w:ascii="Times New Roman" w:cs="Times New Roman" w:eastAsia="Times New Roman" w:hAnsi="Times New Roman"/>
          <w:b w:val="1"/>
          <w:sz w:val="36"/>
          <w:szCs w:val="36"/>
          <w:rtl w:val="0"/>
        </w:rPr>
        <w:t xml:space="preserve"> CryptoBeast Whitepaper</w:t>
      </w:r>
    </w:p>
    <w:p w:rsidR="00000000" w:rsidDel="00000000" w:rsidP="00000000" w:rsidRDefault="00000000" w:rsidRPr="00000000" w14:paraId="00000002">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Version 1.0 – July 2025</w:t>
      </w:r>
      <w:r w:rsidDel="00000000" w:rsidR="00000000" w:rsidRPr="00000000">
        <w:rPr>
          <w:rtl w:val="0"/>
        </w:rPr>
      </w:r>
    </w:p>
    <w:p w:rsidR="00000000" w:rsidDel="00000000" w:rsidP="00000000" w:rsidRDefault="00000000" w:rsidRPr="00000000" w14:paraId="00000003">
      <w:pPr>
        <w:spacing w:line="240" w:lineRule="auto"/>
        <w:ind w:left="0" w:firstLine="0"/>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Introduction</w:t>
      </w:r>
    </w:p>
    <w:p w:rsidR="00000000" w:rsidDel="00000000" w:rsidP="00000000" w:rsidRDefault="00000000" w:rsidRPr="00000000" w14:paraId="00000005">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w:t>
      </w:r>
      <w:r w:rsidDel="00000000" w:rsidR="00000000" w:rsidRPr="00000000">
        <w:rPr>
          <w:rFonts w:ascii="Times New Roman" w:cs="Times New Roman" w:eastAsia="Times New Roman" w:hAnsi="Times New Roman"/>
          <w:b w:val="1"/>
          <w:sz w:val="24"/>
          <w:szCs w:val="24"/>
          <w:rtl w:val="0"/>
        </w:rPr>
        <w:t xml:space="preserve">CryptoBeast</w:t>
      </w:r>
      <w:r w:rsidDel="00000000" w:rsidR="00000000" w:rsidRPr="00000000">
        <w:rPr>
          <w:rFonts w:ascii="Times New Roman" w:cs="Times New Roman" w:eastAsia="Times New Roman" w:hAnsi="Times New Roman"/>
          <w:sz w:val="24"/>
          <w:szCs w:val="24"/>
          <w:rtl w:val="0"/>
        </w:rPr>
        <w:t xml:space="preserve">, the wildest, community-driven memecoin that unleashes the inner beast of the crypto space. In a market full of hype and empty promises, CryptoBeast dares to be different: fair, transparent, wild, and packed with potential. Our mission is to build not just a coin, but a movement — fueled by memes, community power, and beast-mode momentum.</w:t>
      </w:r>
    </w:p>
    <w:p w:rsidR="00000000" w:rsidDel="00000000" w:rsidP="00000000" w:rsidRDefault="00000000" w:rsidRPr="00000000" w14:paraId="00000006">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Token Information</w:t>
      </w:r>
    </w:p>
    <w:tbl>
      <w:tblPr>
        <w:tblStyle w:val="Table1"/>
        <w:tblW w:w="4863.0" w:type="dxa"/>
        <w:jc w:val="left"/>
        <w:tblLayout w:type="fixed"/>
        <w:tblLook w:val="0400"/>
      </w:tblPr>
      <w:tblGrid>
        <w:gridCol w:w="1748"/>
        <w:gridCol w:w="3115"/>
        <w:tblGridChange w:id="0">
          <w:tblGrid>
            <w:gridCol w:w="1748"/>
            <w:gridCol w:w="3115"/>
          </w:tblGrid>
        </w:tblGridChange>
      </w:tblGrid>
      <w:tr>
        <w:trPr>
          <w:cantSplit w:val="0"/>
          <w:tblHeader w:val="1"/>
        </w:trPr>
        <w:tc>
          <w:tcPr>
            <w:vAlign w:val="center"/>
          </w:tcPr>
          <w:p w:rsidR="00000000" w:rsidDel="00000000" w:rsidP="00000000" w:rsidRDefault="00000000" w:rsidRPr="00000000" w14:paraId="00000007">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Feature</w:t>
            </w:r>
          </w:p>
        </w:tc>
        <w:tc>
          <w:tcPr>
            <w:vAlign w:val="center"/>
          </w:tcPr>
          <w:p w:rsidR="00000000" w:rsidDel="00000000" w:rsidP="00000000" w:rsidRDefault="00000000" w:rsidRPr="00000000" w14:paraId="00000008">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blHeader w:val="0"/>
        </w:trPr>
        <w:tc>
          <w:tcPr>
            <w:vAlign w:val="center"/>
          </w:tcPr>
          <w:p w:rsidR="00000000" w:rsidDel="00000000" w:rsidP="00000000" w:rsidRDefault="00000000" w:rsidRPr="00000000" w14:paraId="00000009">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Token Name</w:t>
            </w:r>
          </w:p>
        </w:tc>
        <w:tc>
          <w:tcPr>
            <w:vAlign w:val="center"/>
          </w:tcPr>
          <w:p w:rsidR="00000000" w:rsidDel="00000000" w:rsidP="00000000" w:rsidRDefault="00000000" w:rsidRPr="00000000" w14:paraId="0000000A">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CryptoBeast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B">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Ticker</w:t>
            </w:r>
          </w:p>
        </w:tc>
        <w:tc>
          <w:tcPr>
            <w:vAlign w:val="center"/>
          </w:tcPr>
          <w:p w:rsidR="00000000" w:rsidDel="00000000" w:rsidP="00000000" w:rsidRDefault="00000000" w:rsidRPr="00000000" w14:paraId="0000000C">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$CBTS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0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Blockchain</w:t>
            </w:r>
          </w:p>
        </w:tc>
        <w:tc>
          <w:tcPr>
            <w:vAlign w:val="center"/>
          </w:tcPr>
          <w:p w:rsidR="00000000" w:rsidDel="00000000" w:rsidP="00000000" w:rsidRDefault="00000000" w:rsidRPr="00000000" w14:paraId="0000000E">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Etherum</w:t>
            </w:r>
          </w:p>
        </w:tc>
      </w:tr>
      <w:tr>
        <w:trPr>
          <w:cantSplit w:val="0"/>
          <w:tblHeader w:val="0"/>
        </w:trPr>
        <w:tc>
          <w:tcPr>
            <w:vAlign w:val="center"/>
          </w:tcPr>
          <w:p w:rsidR="00000000" w:rsidDel="00000000" w:rsidP="00000000" w:rsidRDefault="00000000" w:rsidRPr="00000000" w14:paraId="0000000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Supply</w:t>
            </w:r>
          </w:p>
        </w:tc>
        <w:tc>
          <w:tcPr>
            <w:vAlign w:val="center"/>
          </w:tcPr>
          <w:p w:rsidR="00000000" w:rsidDel="00000000" w:rsidP="00000000" w:rsidRDefault="00000000" w:rsidRPr="00000000" w14:paraId="00000010">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10,000,000,000 $CBTS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 Address</w:t>
            </w:r>
          </w:p>
        </w:tc>
        <w:tc>
          <w:tcPr>
            <w:vAlign w:val="center"/>
          </w:tcPr>
          <w:p w:rsidR="00000000" w:rsidDel="00000000" w:rsidP="00000000" w:rsidRDefault="00000000" w:rsidRPr="00000000" w14:paraId="0000001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 be announced before launch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Decimals</w:t>
            </w:r>
          </w:p>
        </w:tc>
        <w:tc>
          <w:tcPr>
            <w:vAlign w:val="center"/>
          </w:tcPr>
          <w:p w:rsidR="00000000" w:rsidDel="00000000" w:rsidP="00000000" w:rsidRDefault="00000000" w:rsidRPr="00000000" w14:paraId="00000014">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blHeader w:val="0"/>
        </w:trPr>
        <w:tc>
          <w:tcPr>
            <w:vAlign w:val="center"/>
          </w:tcPr>
          <w:p w:rsidR="00000000" w:rsidDel="00000000" w:rsidP="00000000" w:rsidRDefault="00000000" w:rsidRPr="00000000" w14:paraId="00000015">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Token Type</w:t>
            </w:r>
          </w:p>
        </w:tc>
        <w:tc>
          <w:tcPr>
            <w:vAlign w:val="center"/>
          </w:tcPr>
          <w:p w:rsidR="00000000" w:rsidDel="00000000" w:rsidP="00000000" w:rsidRDefault="00000000" w:rsidRPr="00000000" w14:paraId="00000016">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ERC-20</w:t>
            </w:r>
          </w:p>
        </w:tc>
      </w:tr>
    </w:tbl>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Why CryptoBeast?</w:t>
      </w:r>
    </w:p>
    <w:p w:rsidR="00000000" w:rsidDel="00000000" w:rsidP="00000000" w:rsidRDefault="00000000" w:rsidRPr="00000000" w14:paraId="0000001A">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Fair Launch – No private VC deals, no insider advantages.</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Fully Community Driven – Memes, contests, and governance by the pack.</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Transparent Development – Regular updates, clear roadmap.</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Marketing Beast Mode – Aggressive social media campaigns and influencer partnerships.</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Fun, Utility &amp; Growth – From NFTs to staking, $CBTS has real use-cases.</w:t>
      </w:r>
    </w:p>
    <w:p w:rsidR="00000000" w:rsidDel="00000000" w:rsidP="00000000" w:rsidRDefault="00000000" w:rsidRPr="00000000" w14:paraId="0000001B">
      <w:pPr>
        <w:ind w:left="0" w:firstLine="0"/>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Including Game an Updates. Growing CryptoBeast World</w:t>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Tokenomics</w:t>
      </w:r>
    </w:p>
    <w:tbl>
      <w:tblPr>
        <w:tblStyle w:val="Table2"/>
        <w:tblW w:w="9072.0" w:type="dxa"/>
        <w:jc w:val="left"/>
        <w:tblLayout w:type="fixed"/>
        <w:tblLook w:val="0400"/>
      </w:tblPr>
      <w:tblGrid>
        <w:gridCol w:w="2486"/>
        <w:gridCol w:w="1193"/>
        <w:gridCol w:w="5393"/>
        <w:tblGridChange w:id="0">
          <w:tblGrid>
            <w:gridCol w:w="2486"/>
            <w:gridCol w:w="1193"/>
            <w:gridCol w:w="5393"/>
          </w:tblGrid>
        </w:tblGridChange>
      </w:tblGrid>
      <w:tr>
        <w:trPr>
          <w:cantSplit w:val="0"/>
          <w:tblHeader w:val="1"/>
        </w:trPr>
        <w:tc>
          <w:tcPr>
            <w:vAlign w:val="center"/>
          </w:tcPr>
          <w:p w:rsidR="00000000" w:rsidDel="00000000" w:rsidP="00000000" w:rsidRDefault="00000000" w:rsidRPr="00000000" w14:paraId="0000001E">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Allocation</w:t>
            </w:r>
          </w:p>
        </w:tc>
        <w:tc>
          <w:tcPr>
            <w:vAlign w:val="center"/>
          </w:tcPr>
          <w:p w:rsidR="00000000" w:rsidDel="00000000" w:rsidP="00000000" w:rsidRDefault="00000000" w:rsidRPr="00000000" w14:paraId="0000001F">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c>
          <w:tcPr>
            <w:vAlign w:val="center"/>
          </w:tcPr>
          <w:p w:rsidR="00000000" w:rsidDel="00000000" w:rsidP="00000000" w:rsidRDefault="00000000" w:rsidRPr="00000000" w14:paraId="00000020">
            <w:pPr>
              <w:spacing w:line="240"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Details</w:t>
            </w:r>
          </w:p>
        </w:tc>
      </w:tr>
      <w:tr>
        <w:trPr>
          <w:cantSplit w:val="0"/>
          <w:tblHeader w:val="0"/>
        </w:trPr>
        <w:tc>
          <w:tcPr>
            <w:vAlign w:val="center"/>
          </w:tcPr>
          <w:p w:rsidR="00000000" w:rsidDel="00000000" w:rsidP="00000000" w:rsidRDefault="00000000" w:rsidRPr="00000000" w14:paraId="0000002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Presale</w:t>
            </w:r>
          </w:p>
        </w:tc>
        <w:tc>
          <w:tcPr>
            <w:vAlign w:val="center"/>
          </w:tcPr>
          <w:p w:rsidR="00000000" w:rsidDel="00000000" w:rsidP="00000000" w:rsidRDefault="00000000" w:rsidRPr="00000000" w14:paraId="0000002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vAlign w:val="center"/>
          </w:tcPr>
          <w:p w:rsidR="00000000" w:rsidDel="00000000" w:rsidP="00000000" w:rsidRDefault="00000000" w:rsidRPr="00000000" w14:paraId="0000002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 &amp; transparent presale for early supporters.</w:t>
            </w:r>
          </w:p>
        </w:tc>
      </w:tr>
      <w:tr>
        <w:trPr>
          <w:cantSplit w:val="0"/>
          <w:tblHeader w:val="0"/>
        </w:trPr>
        <w:tc>
          <w:tcPr>
            <w:vAlign w:val="center"/>
          </w:tcPr>
          <w:p w:rsidR="00000000" w:rsidDel="00000000" w:rsidP="00000000" w:rsidRDefault="00000000" w:rsidRPr="00000000" w14:paraId="00000024">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Liquidity Pool</w:t>
            </w:r>
          </w:p>
        </w:tc>
        <w:tc>
          <w:tcPr>
            <w:vAlign w:val="center"/>
          </w:tcPr>
          <w:p w:rsidR="00000000" w:rsidDel="00000000" w:rsidP="00000000" w:rsidRDefault="00000000" w:rsidRPr="00000000" w14:paraId="00000025">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vAlign w:val="center"/>
          </w:tcPr>
          <w:p w:rsidR="00000000" w:rsidDel="00000000" w:rsidP="00000000" w:rsidRDefault="00000000" w:rsidRPr="00000000" w14:paraId="00000026">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Locked liquidity for long-term security.</w:t>
            </w:r>
          </w:p>
        </w:tc>
      </w:tr>
      <w:tr>
        <w:trPr>
          <w:cantSplit w:val="0"/>
          <w:tblHeader w:val="0"/>
        </w:trPr>
        <w:tc>
          <w:tcPr>
            <w:vAlign w:val="center"/>
          </w:tcPr>
          <w:p w:rsidR="00000000" w:rsidDel="00000000" w:rsidP="00000000" w:rsidRDefault="00000000" w:rsidRPr="00000000" w14:paraId="00000027">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CEX/DEX Listings</w:t>
            </w:r>
          </w:p>
        </w:tc>
        <w:tc>
          <w:tcPr>
            <w:vAlign w:val="center"/>
          </w:tcPr>
          <w:p w:rsidR="00000000" w:rsidDel="00000000" w:rsidP="00000000" w:rsidRDefault="00000000" w:rsidRPr="00000000" w14:paraId="00000028">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029">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future centralized and decentralized exchange listings.</w:t>
            </w:r>
          </w:p>
        </w:tc>
      </w:tr>
      <w:tr>
        <w:trPr>
          <w:cantSplit w:val="0"/>
          <w:tblHeader w:val="0"/>
        </w:trPr>
        <w:tc>
          <w:tcPr>
            <w:vAlign w:val="center"/>
          </w:tcPr>
          <w:p w:rsidR="00000000" w:rsidDel="00000000" w:rsidP="00000000" w:rsidRDefault="00000000" w:rsidRPr="00000000" w14:paraId="0000002A">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&amp; Partnerships</w:t>
            </w:r>
          </w:p>
        </w:tc>
        <w:tc>
          <w:tcPr>
            <w:vAlign w:val="center"/>
          </w:tcPr>
          <w:p w:rsidR="00000000" w:rsidDel="00000000" w:rsidP="00000000" w:rsidRDefault="00000000" w:rsidRPr="00000000" w14:paraId="0000002B">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02C">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Influencers, campaigns, and collaborations.</w:t>
            </w:r>
          </w:p>
        </w:tc>
      </w:tr>
      <w:tr>
        <w:trPr>
          <w:cantSplit w:val="0"/>
          <w:tblHeader w:val="0"/>
        </w:trPr>
        <w:tc>
          <w:tcPr>
            <w:vAlign w:val="center"/>
          </w:tcPr>
          <w:p w:rsidR="00000000" w:rsidDel="00000000" w:rsidP="00000000" w:rsidRDefault="00000000" w:rsidRPr="00000000" w14:paraId="0000002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Fund</w:t>
            </w:r>
          </w:p>
        </w:tc>
        <w:tc>
          <w:tcPr>
            <w:vAlign w:val="center"/>
          </w:tcPr>
          <w:p w:rsidR="00000000" w:rsidDel="00000000" w:rsidP="00000000" w:rsidRDefault="00000000" w:rsidRPr="00000000" w14:paraId="0000002E">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2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upgrades &amp; utility development.</w:t>
            </w:r>
          </w:p>
        </w:tc>
      </w:tr>
      <w:tr>
        <w:trPr>
          <w:cantSplit w:val="0"/>
          <w:tblHeader w:val="0"/>
        </w:trPr>
        <w:tc>
          <w:tcPr>
            <w:vAlign w:val="center"/>
          </w:tcPr>
          <w:p w:rsidR="00000000" w:rsidDel="00000000" w:rsidP="00000000" w:rsidRDefault="00000000" w:rsidRPr="00000000" w14:paraId="00000030">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Rewards</w:t>
            </w:r>
          </w:p>
        </w:tc>
        <w:tc>
          <w:tcPr>
            <w:vAlign w:val="center"/>
          </w:tcPr>
          <w:p w:rsidR="00000000" w:rsidDel="00000000" w:rsidP="00000000" w:rsidRDefault="00000000" w:rsidRPr="00000000" w14:paraId="0000003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32">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Airdrops, competitions, and giveaways.</w:t>
            </w:r>
          </w:p>
        </w:tc>
      </w:tr>
    </w:tbl>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Quattrocento Sans" w:cs="Quattrocento Sans" w:eastAsia="Quattrocento Sans" w:hAnsi="Quattrocento Sans"/>
          <w:b w:val="1"/>
          <w:sz w:val="27"/>
          <w:szCs w:val="27"/>
          <w:rtl w:val="0"/>
        </w:rPr>
        <w:t xml:space="preserve">🗺️</w:t>
      </w:r>
      <w:r w:rsidDel="00000000" w:rsidR="00000000" w:rsidRPr="00000000">
        <w:rPr>
          <w:rFonts w:ascii="Times New Roman" w:cs="Times New Roman" w:eastAsia="Times New Roman" w:hAnsi="Times New Roman"/>
          <w:b w:val="1"/>
          <w:sz w:val="27"/>
          <w:szCs w:val="27"/>
          <w:rtl w:val="0"/>
        </w:rPr>
        <w:t xml:space="preserve"> Roadmap</w:t>
      </w:r>
    </w:p>
    <w:p w:rsidR="00000000" w:rsidDel="00000000" w:rsidP="00000000" w:rsidRDefault="00000000" w:rsidRPr="00000000" w14:paraId="00000036">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Phase 1: The Awakening</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Project Ideation &amp; Brand Development</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Social Media Setup (X, Telegram, Website)</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Whitepaper Release</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Website Launch</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Smart Contract Development</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Audit Process Initiated</w:t>
      </w:r>
    </w:p>
    <w:p w:rsidR="00000000" w:rsidDel="00000000" w:rsidP="00000000" w:rsidRDefault="00000000" w:rsidRPr="00000000" w14:paraId="00000037">
      <w:pPr>
        <w:ind w:left="0" w:firstLine="0"/>
        <w:rPr/>
      </w:pPr>
      <w:r w:rsidDel="00000000" w:rsidR="00000000" w:rsidRPr="00000000">
        <w:rPr>
          <w:b w:val="1"/>
          <w:rtl w:val="0"/>
        </w:rPr>
        <w:t xml:space="preserve">Phase 2: The Beast Unleashed</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Presale Launch (Fair &amp; Transparent)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PancakeSwap Listing</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Liquidity Locked Announcement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Initial CMC &amp; CG Listings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Aggressive Meme &amp; Marketing Campaign</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$CBTS Community Airdrop</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ind w:left="0" w:firstLine="0"/>
        <w:rPr/>
      </w:pPr>
      <w:r w:rsidDel="00000000" w:rsidR="00000000" w:rsidRPr="00000000">
        <w:rPr>
          <w:b w:val="1"/>
          <w:rtl w:val="0"/>
        </w:rPr>
        <w:t xml:space="preserve">Phase 3: Domination Begins</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NFT Collection Release (CryptoBeast-themed)</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Partnership Announcements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CEX Listings Negotiations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Staking &amp; Utility Features Rollout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Merch Drop – Wear the Beast</w:t>
      </w:r>
    </w:p>
    <w:p w:rsidR="00000000" w:rsidDel="00000000" w:rsidP="00000000" w:rsidRDefault="00000000" w:rsidRPr="00000000" w14:paraId="0000003A">
      <w:pPr>
        <w:ind w:left="0" w:firstLine="0"/>
        <w:rPr/>
      </w:pPr>
      <w:r w:rsidDel="00000000" w:rsidR="00000000" w:rsidRPr="00000000">
        <w:rPr>
          <w:rtl w:val="0"/>
        </w:rPr>
      </w:r>
    </w:p>
    <w:p w:rsidR="00000000" w:rsidDel="00000000" w:rsidP="00000000" w:rsidRDefault="00000000" w:rsidRPr="00000000" w14:paraId="0000003B">
      <w:pPr>
        <w:ind w:left="0" w:firstLine="0"/>
        <w:rPr/>
      </w:pPr>
      <w:r w:rsidDel="00000000" w:rsidR="00000000" w:rsidRPr="00000000">
        <w:rPr>
          <w:b w:val="1"/>
          <w:rtl w:val="0"/>
        </w:rPr>
        <w:t xml:space="preserve">Phase 4: Evolution &amp; Expansion</w:t>
      </w:r>
      <w:r w:rsidDel="00000000" w:rsidR="00000000" w:rsidRPr="00000000">
        <w:rPr>
          <w:rtl w:val="0"/>
        </w:rPr>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DAO Implementation – Community Votes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Metaverse Integration Exploration</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New Use-Cases &amp; Real-World Partnerships</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$CBTS Top 100 CMC Target</w:t>
        <w:br w:type="textWrapping"/>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Long-Term Growth Strategy Refinement</w:t>
      </w:r>
    </w:p>
    <w:p w:rsidR="00000000" w:rsidDel="00000000" w:rsidP="00000000" w:rsidRDefault="00000000" w:rsidRPr="00000000" w14:paraId="0000003C">
      <w:pPr>
        <w:ind w:left="0" w:firstLine="0"/>
        <w:rPr/>
      </w:pPr>
      <w:r w:rsidDel="00000000" w:rsidR="00000000" w:rsidRPr="00000000">
        <w:rPr>
          <w:rtl w:val="0"/>
        </w:rPr>
      </w:r>
    </w:p>
    <w:p w:rsidR="00000000" w:rsidDel="00000000" w:rsidP="00000000" w:rsidRDefault="00000000" w:rsidRPr="00000000" w14:paraId="0000003D">
      <w:pPr>
        <w:spacing w:after="280" w:before="280" w:line="240" w:lineRule="auto"/>
        <w:ind w:left="0" w:firstLine="0"/>
        <w:rPr>
          <w:rFonts w:ascii="Quattrocento Sans" w:cs="Quattrocento Sans" w:eastAsia="Quattrocento Sans" w:hAnsi="Quattrocento Sans"/>
          <w:b w:val="1"/>
          <w:sz w:val="36"/>
          <w:szCs w:val="36"/>
        </w:rPr>
      </w:pPr>
      <w:r w:rsidDel="00000000" w:rsidR="00000000" w:rsidRPr="00000000">
        <w:rPr>
          <w:rFonts w:ascii="Quattrocento Sans" w:cs="Quattrocento Sans" w:eastAsia="Quattrocento Sans" w:hAnsi="Quattrocento Sans"/>
          <w:b w:val="1"/>
          <w:sz w:val="36"/>
          <w:szCs w:val="36"/>
          <w:rtl w:val="0"/>
        </w:rPr>
        <w:t xml:space="preserve">¨</w:t>
      </w:r>
    </w:p>
    <w:p w:rsidR="00000000" w:rsidDel="00000000" w:rsidP="00000000" w:rsidRDefault="00000000" w:rsidRPr="00000000" w14:paraId="0000003E">
      <w:pPr>
        <w:spacing w:after="280" w:before="280" w:line="240" w:lineRule="auto"/>
        <w:ind w:left="0" w:firstLine="0"/>
        <w:rPr>
          <w:rFonts w:ascii="Quattrocento Sans" w:cs="Quattrocento Sans" w:eastAsia="Quattrocento Sans" w:hAnsi="Quattrocento Sans"/>
          <w:b w:val="1"/>
          <w:sz w:val="36"/>
          <w:szCs w:val="36"/>
        </w:rPr>
      </w:pPr>
      <w:r w:rsidDel="00000000" w:rsidR="00000000" w:rsidRPr="00000000">
        <w:rPr>
          <w:rtl w:val="0"/>
        </w:rPr>
      </w:r>
    </w:p>
    <w:p w:rsidR="00000000" w:rsidDel="00000000" w:rsidP="00000000" w:rsidRDefault="00000000" w:rsidRPr="00000000" w14:paraId="0000003F">
      <w:pPr>
        <w:spacing w:after="280" w:before="280" w:line="240" w:lineRule="auto"/>
        <w:ind w:left="0" w:firstLine="0"/>
        <w:rPr>
          <w:rFonts w:ascii="Times New Roman" w:cs="Times New Roman" w:eastAsia="Times New Roman" w:hAnsi="Times New Roman"/>
          <w:b w:val="1"/>
          <w:sz w:val="36"/>
          <w:szCs w:val="36"/>
        </w:rPr>
      </w:pPr>
      <w:r w:rsidDel="00000000" w:rsidR="00000000" w:rsidRPr="00000000">
        <w:rPr>
          <w:rFonts w:ascii="Quattrocento Sans" w:cs="Quattrocento Sans" w:eastAsia="Quattrocento Sans" w:hAnsi="Quattrocento Sans"/>
          <w:b w:val="1"/>
          <w:sz w:val="36"/>
          <w:szCs w:val="36"/>
          <w:rtl w:val="0"/>
        </w:rPr>
        <w:t xml:space="preserve">🌐</w:t>
      </w:r>
      <w:r w:rsidDel="00000000" w:rsidR="00000000" w:rsidRPr="00000000">
        <w:rPr>
          <w:rFonts w:ascii="Times New Roman" w:cs="Times New Roman" w:eastAsia="Times New Roman" w:hAnsi="Times New Roman"/>
          <w:b w:val="1"/>
          <w:sz w:val="36"/>
          <w:szCs w:val="36"/>
          <w:rtl w:val="0"/>
        </w:rPr>
        <w:t xml:space="preserve"> Website Content Suggestions for </w:t>
      </w:r>
    </w:p>
    <w:p w:rsidR="00000000" w:rsidDel="00000000" w:rsidP="00000000" w:rsidRDefault="00000000" w:rsidRPr="00000000" w14:paraId="00000040">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Welcome to the Jungle of Crypto!</w:t>
      </w:r>
    </w:p>
    <w:p w:rsidR="00000000" w:rsidDel="00000000" w:rsidP="00000000" w:rsidRDefault="00000000" w:rsidRPr="00000000" w14:paraId="00000041">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Unleash your inner beast and join the wildest memecoin movement of 2025. $CBTS is not just a token – it's a tribe. Fair launch. Beast mode community. No BS.</w:t>
      </w:r>
    </w:p>
    <w:p w:rsidR="00000000" w:rsidDel="00000000" w:rsidP="00000000" w:rsidRDefault="00000000" w:rsidRPr="00000000" w14:paraId="00000042">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Presale is LIVE!</w:t>
      </w:r>
    </w:p>
    <w:p w:rsidR="00000000" w:rsidDel="00000000" w:rsidP="00000000" w:rsidRDefault="00000000" w:rsidRPr="00000000" w14:paraId="00000044">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Get in early and become part of the CryptoBeast legacy.</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40% of the total supply is available during our fair presale.</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No whales, no manipulation — pure community-driven growth.</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Funds from the presale go directly into liquidity and development.</w:t>
      </w:r>
    </w:p>
    <w:p w:rsidR="00000000" w:rsidDel="00000000" w:rsidP="00000000" w:rsidRDefault="00000000" w:rsidRPr="00000000" w14:paraId="00000045">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How to Join:</w:t>
      </w:r>
      <w:r w:rsidDel="00000000" w:rsidR="00000000" w:rsidRPr="00000000">
        <w:rPr>
          <w:rtl w:val="0"/>
        </w:rPr>
      </w:r>
    </w:p>
    <w:p w:rsidR="00000000" w:rsidDel="00000000" w:rsidP="00000000" w:rsidRDefault="00000000" w:rsidRPr="00000000" w14:paraId="00000046">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Connect your wallet (Metamask/TrustWallet)</w:t>
      </w:r>
    </w:p>
    <w:p w:rsidR="00000000" w:rsidDel="00000000" w:rsidP="00000000" w:rsidRDefault="00000000" w:rsidRPr="00000000" w14:paraId="00000047">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Etherum to the Presale Contract</w:t>
      </w:r>
    </w:p>
    <w:p w:rsidR="00000000" w:rsidDel="00000000" w:rsidP="00000000" w:rsidRDefault="00000000" w:rsidRPr="00000000" w14:paraId="00000048">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 $CBTS tokens instantly after launch</w:t>
      </w:r>
    </w:p>
    <w:p w:rsidR="00000000" w:rsidDel="00000000" w:rsidP="00000000" w:rsidRDefault="00000000" w:rsidRPr="00000000" w14:paraId="00000049">
      <w:pPr>
        <w:spacing w:after="280" w:before="280" w:line="240" w:lineRule="auto"/>
        <w:ind w:firstLine="567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Tokenomics Snapshot</w:t>
      </w:r>
    </w:p>
    <w:p w:rsidR="00000000" w:rsidDel="00000000" w:rsidP="00000000" w:rsidRDefault="00000000" w:rsidRPr="00000000" w14:paraId="0000004B">
      <w:pPr>
        <w:spacing w:after="280" w:before="280"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Total Supply: </w:t>
      </w:r>
      <w:r w:rsidDel="00000000" w:rsidR="00000000" w:rsidRPr="00000000">
        <w:rPr>
          <w:rFonts w:ascii="Times New Roman" w:cs="Times New Roman" w:eastAsia="Times New Roman" w:hAnsi="Times New Roman"/>
          <w:b w:val="1"/>
          <w:sz w:val="24"/>
          <w:szCs w:val="24"/>
          <w:rtl w:val="0"/>
        </w:rPr>
        <w:t xml:space="preserve">10 Billion $CBTS</w:t>
      </w:r>
      <w:r w:rsidDel="00000000" w:rsidR="00000000" w:rsidRPr="00000000">
        <w:rPr>
          <w:rFonts w:ascii="Times New Roman" w:cs="Times New Roman" w:eastAsia="Times New Roman" w:hAnsi="Times New Roman"/>
          <w:sz w:val="24"/>
          <w:szCs w:val="24"/>
          <w:rtl w:val="0"/>
        </w:rPr>
        <w:br w:type="textWrapping"/>
        <w:t xml:space="preserve">Presale: </w:t>
      </w:r>
      <w:r w:rsidDel="00000000" w:rsidR="00000000" w:rsidRPr="00000000">
        <w:rPr>
          <w:rFonts w:ascii="Times New Roman" w:cs="Times New Roman" w:eastAsia="Times New Roman" w:hAnsi="Times New Roman"/>
          <w:b w:val="1"/>
          <w:sz w:val="24"/>
          <w:szCs w:val="24"/>
          <w:rtl w:val="0"/>
        </w:rPr>
        <w:t xml:space="preserve">40%</w:t>
      </w:r>
      <w:r w:rsidDel="00000000" w:rsidR="00000000" w:rsidRPr="00000000">
        <w:rPr>
          <w:rFonts w:ascii="Times New Roman" w:cs="Times New Roman" w:eastAsia="Times New Roman" w:hAnsi="Times New Roman"/>
          <w:sz w:val="24"/>
          <w:szCs w:val="24"/>
          <w:rtl w:val="0"/>
        </w:rPr>
        <w:br w:type="textWrapping"/>
        <w:t xml:space="preserve">Liquidity Locked: </w:t>
      </w:r>
      <w:r w:rsidDel="00000000" w:rsidR="00000000" w:rsidRPr="00000000">
        <w:rPr>
          <w:rFonts w:ascii="Times New Roman" w:cs="Times New Roman" w:eastAsia="Times New Roman" w:hAnsi="Times New Roman"/>
          <w:b w:val="1"/>
          <w:sz w:val="24"/>
          <w:szCs w:val="24"/>
          <w:rtl w:val="0"/>
        </w:rPr>
        <w:t xml:space="preserve">30%</w:t>
      </w:r>
      <w:r w:rsidDel="00000000" w:rsidR="00000000" w:rsidRPr="00000000">
        <w:rPr>
          <w:rFonts w:ascii="Times New Roman" w:cs="Times New Roman" w:eastAsia="Times New Roman" w:hAnsi="Times New Roman"/>
          <w:sz w:val="24"/>
          <w:szCs w:val="24"/>
          <w:rtl w:val="0"/>
        </w:rPr>
        <w:br w:type="textWrapping"/>
        <w:t xml:space="preserve">Community &amp; Rewards: </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br w:type="textWrapping"/>
        <w:t xml:space="preserve">Marketing: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br w:type="textWrapping"/>
        <w:t xml:space="preserve">Development: </w:t>
      </w: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br w:type="textWrapping"/>
        <w:t xml:space="preserve">Listings: </w:t>
      </w:r>
      <w:r w:rsidDel="00000000" w:rsidR="00000000" w:rsidRPr="00000000">
        <w:rPr>
          <w:rFonts w:ascii="Times New Roman" w:cs="Times New Roman" w:eastAsia="Times New Roman" w:hAnsi="Times New Roman"/>
          <w:b w:val="1"/>
          <w:sz w:val="24"/>
          <w:szCs w:val="24"/>
          <w:rtl w:val="0"/>
        </w:rPr>
        <w:t xml:space="preserve">10%</w:t>
      </w:r>
    </w:p>
    <w:p w:rsidR="00000000" w:rsidDel="00000000" w:rsidP="00000000" w:rsidRDefault="00000000" w:rsidRPr="00000000" w14:paraId="0000004C">
      <w:pPr>
        <w:spacing w:after="280" w:before="280" w:line="240"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Join the Beast Community</w:t>
      </w:r>
    </w:p>
    <w:p w:rsidR="00000000" w:rsidDel="00000000" w:rsidP="00000000" w:rsidRDefault="00000000" w:rsidRPr="00000000" w14:paraId="0000004E">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Telegram: </w:t>
        <w:br w:type="textWrapping"/>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X (Twitter): </w:t>
      </w:r>
    </w:p>
    <w:p w:rsidR="00000000" w:rsidDel="00000000" w:rsidP="00000000" w:rsidRDefault="00000000" w:rsidRPr="00000000" w14:paraId="0000004F">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51">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52">
      <w:pPr>
        <w:spacing w:after="280" w:before="280" w:line="240" w:lineRule="auto"/>
        <w:ind w:left="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Frequently Asked Questions</w:t>
      </w:r>
    </w:p>
    <w:p w:rsidR="00000000" w:rsidDel="00000000" w:rsidP="00000000" w:rsidRDefault="00000000" w:rsidRPr="00000000" w14:paraId="00000053">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is CryptoBeast?</w:t>
      </w:r>
      <w:r w:rsidDel="00000000" w:rsidR="00000000" w:rsidRPr="00000000">
        <w:rPr>
          <w:rFonts w:ascii="Times New Roman" w:cs="Times New Roman" w:eastAsia="Times New Roman" w:hAnsi="Times New Roman"/>
          <w:sz w:val="24"/>
          <w:szCs w:val="24"/>
          <w:rtl w:val="0"/>
        </w:rPr>
        <w:br w:type="textWrapping"/>
        <w:t xml:space="preserve">CryptoBeast is a community-powered memecoin on the ETH network, built for those ready to unleash the wild side of crypto. Including Game Experience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 I buy $CBTS?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You can join our presale or purchase on PancakeSwap after launch. Full tutorials will be provided.</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 the liquidity locked?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Yes — to ensure safety and prevent rug pulls, liquidity will be locked after launch.</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What's next after launch?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NFTs, staking, partnerships, CEX listings, and continuous community development.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spacing w:after="280" w:before="280" w:line="240" w:lineRule="auto"/>
        <w:ind w:left="0" w:firstLine="0"/>
        <w:rPr>
          <w:rFonts w:ascii="Times New Roman" w:cs="Times New Roman" w:eastAsia="Times New Roman" w:hAnsi="Times New Roman"/>
          <w:b w:val="1"/>
          <w:sz w:val="36"/>
          <w:szCs w:val="36"/>
        </w:rPr>
      </w:pPr>
      <w:r w:rsidDel="00000000" w:rsidR="00000000" w:rsidRPr="00000000">
        <w:rPr>
          <w:rFonts w:ascii="Quattrocento Sans" w:cs="Quattrocento Sans" w:eastAsia="Quattrocento Sans" w:hAnsi="Quattrocento Sans"/>
          <w:b w:val="1"/>
          <w:sz w:val="36"/>
          <w:szCs w:val="36"/>
          <w:rtl w:val="0"/>
        </w:rPr>
        <w:t xml:space="preserve">📢</w:t>
      </w:r>
      <w:r w:rsidDel="00000000" w:rsidR="00000000" w:rsidRPr="00000000">
        <w:rPr>
          <w:rFonts w:ascii="Times New Roman" w:cs="Times New Roman" w:eastAsia="Times New Roman" w:hAnsi="Times New Roman"/>
          <w:b w:val="1"/>
          <w:sz w:val="36"/>
          <w:szCs w:val="36"/>
          <w:rtl w:val="0"/>
        </w:rPr>
        <w:t xml:space="preserve"> Final Note</w:t>
      </w:r>
    </w:p>
    <w:p w:rsidR="00000000" w:rsidDel="00000000" w:rsidP="00000000" w:rsidRDefault="00000000" w:rsidRPr="00000000" w14:paraId="00000059">
      <w:pPr>
        <w:spacing w:after="280" w:before="28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CryptoBeast is more than a token — it's a movement. A tribe for those tired of scams, tired of hype with no substance. It’s time to awaken the beast inside you and join the most ferocious, transparent, and wild memecoin in the jungle of crypto.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280" w:before="28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0" w:firstLine="0"/>
        <w:rPr/>
      </w:pPr>
      <w:r w:rsidDel="00000000" w:rsidR="00000000" w:rsidRPr="00000000">
        <w:rPr>
          <w:rtl w:val="0"/>
        </w:rPr>
      </w:r>
    </w:p>
    <w:sectPr>
      <w:headerReference r:id="rId6" w:type="default"/>
      <w:footerReference r:id="rId7" w:type="default"/>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Quattrocento San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i w:val="0"/>
        <w:smallCaps w:val="0"/>
        <w:strike w:val="0"/>
        <w:color w:val="000000"/>
        <w:sz w:val="18"/>
        <w:szCs w:val="18"/>
        <w:u w:val="none"/>
        <w:shd w:fill="auto" w:val="clear"/>
        <w:vertAlign w:val="baseline"/>
      </w:rPr>
    </w:pPr>
    <w:r w:rsidDel="00000000" w:rsidR="00000000" w:rsidRPr="00000000">
      <w:rPr>
        <w:rFonts w:ascii="Aptos" w:cs="Aptos" w:eastAsia="Aptos" w:hAnsi="Aptos"/>
        <w:b w:val="0"/>
        <w:i w:val="0"/>
        <w:smallCaps w:val="0"/>
        <w:strike w:val="0"/>
        <w:color w:val="000000"/>
        <w:sz w:val="18"/>
        <w:szCs w:val="18"/>
        <w:u w:val="none"/>
        <w:shd w:fill="auto" w:val="clear"/>
        <w:vertAlign w:val="baseline"/>
        <w:rtl w:val="0"/>
      </w:rPr>
      <w:t xml:space="preserve">Project: CryptoBeast         Tokenname: $CBTS    Contractnumber : 0x711e64864624de2834009052037ed4fa5000df28</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567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5291455</wp:posOffset>
          </wp:positionH>
          <wp:positionV relativeFrom="paragraph">
            <wp:posOffset>-411479</wp:posOffset>
          </wp:positionV>
          <wp:extent cx="1314450" cy="1314450"/>
          <wp:effectExtent b="0" l="0" r="0" t="0"/>
          <wp:wrapNone/>
          <wp:docPr descr="Ein Bild, das Feuer, Cartoon, Flamme enthält.&#10;&#10;KI-generierte Inhalte können fehlerhaft sein." id="1" name="image1.png"/>
          <a:graphic>
            <a:graphicData uri="http://schemas.openxmlformats.org/drawingml/2006/picture">
              <pic:pic>
                <pic:nvPicPr>
                  <pic:cNvPr descr="Ein Bild, das Feuer, Cartoon, Flamme enthält.&#10;&#10;KI-generierte Inhalte können fehlerhaft sein." id="0" name="image1.png"/>
                  <pic:cNvPicPr preferRelativeResize="0"/>
                </pic:nvPicPr>
                <pic:blipFill>
                  <a:blip r:embed="rId1"/>
                  <a:srcRect b="0" l="0" r="0" t="0"/>
                  <a:stretch>
                    <a:fillRect/>
                  </a:stretch>
                </pic:blipFill>
                <pic:spPr>
                  <a:xfrm>
                    <a:off x="0" y="0"/>
                    <a:ext cx="1314450" cy="1314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fr-CH"/>
      </w:rPr>
    </w:rPrDefault>
    <w:pPrDefault>
      <w:pPr>
        <w:spacing w:line="259" w:lineRule="auto"/>
        <w:ind w:left="567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spacing w:after="160" w:lineRule="auto"/>
      <w:ind w:left="5670"/>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